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E5A9F" w:rsidRDefault="00B4360E">
      <w:pPr>
        <w:shd w:val="clear" w:color="auto" w:fill="FFFFFF"/>
        <w:spacing w:before="140" w:after="280" w:line="36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ORAȘUL INTELIGENT 2030 - Cel mai important program de promovare și dezvoltare a culturii urbane din România!</w:t>
      </w:r>
    </w:p>
    <w:p w14:paraId="00000002" w14:textId="77777777" w:rsidR="002E5A9F" w:rsidRDefault="00B4360E">
      <w:pPr>
        <w:shd w:val="clear" w:color="auto" w:fill="FFFFFF"/>
        <w:spacing w:before="140" w:after="280" w:line="36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Scopul proiectului -  Competiția Orașul inteligent 2030 vizează mai mult decât simpla informare a tinerilor liceeni despre posibilitățile de dezvoltare a orașului. Scopul principal al proiectului este creșterea capacității de sinteză a tinerilor și mai ale</w:t>
      </w:r>
      <w:r>
        <w:rPr>
          <w:rFonts w:ascii="Calibri" w:eastAsia="Calibri" w:hAnsi="Calibri" w:cs="Calibri"/>
          <w:color w:val="222222"/>
        </w:rPr>
        <w:t>s creșterea nivelului de conștientizare a necesității implicării acestora în viața comunității. Totodată proiectul vizează implicarea cadrelor didactice în abordarea multidisciplinară.</w:t>
      </w:r>
    </w:p>
    <w:p w14:paraId="00000003" w14:textId="77777777" w:rsidR="002E5A9F" w:rsidRDefault="00B4360E">
      <w:pPr>
        <w:shd w:val="clear" w:color="auto" w:fill="FFFFFF"/>
        <w:spacing w:line="36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</w:rPr>
        <w:t>Proiectul a încheiat cu succes 3 ediții anuale, cu o ediție derulată on</w:t>
      </w:r>
      <w:r>
        <w:rPr>
          <w:rFonts w:ascii="Calibri" w:eastAsia="Calibri" w:hAnsi="Calibri" w:cs="Calibri"/>
        </w:rPr>
        <w:t>line, în timpul pandemiei Covid-19, iar rezultatele sunt spectaculoase. În primele 3 ediții ale proiectului nostru s-au implicat activ mai mult de 1000 liceeni care au înțeles importanța dezvoltării comunităților noastre. Felicitări tuturor!</w:t>
      </w:r>
    </w:p>
    <w:p w14:paraId="00000004" w14:textId="77777777" w:rsidR="002E5A9F" w:rsidRDefault="00B4360E">
      <w:pPr>
        <w:shd w:val="clear" w:color="auto" w:fill="FFFFFF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Orașul intelig</w:t>
      </w:r>
      <w:r>
        <w:rPr>
          <w:rFonts w:ascii="Calibri" w:eastAsia="Calibri" w:hAnsi="Calibri" w:cs="Calibri"/>
        </w:rPr>
        <w:t>ent 2030 urmărește:</w:t>
      </w:r>
    </w:p>
    <w:p w14:paraId="00000005" w14:textId="77777777" w:rsidR="002E5A9F" w:rsidRDefault="00B4360E">
      <w:pPr>
        <w:numPr>
          <w:ilvl w:val="0"/>
          <w:numId w:val="1"/>
        </w:numPr>
        <w:spacing w:before="220" w:line="360" w:lineRule="auto"/>
        <w:ind w:lef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Dezvoltarea simţului de apreciere a moştenirii culturale, educarea sensibilităţii faţă de valorile culturii naţionale şi universale în contextul transformării societății;</w:t>
      </w:r>
    </w:p>
    <w:p w14:paraId="00000006" w14:textId="77777777" w:rsidR="002E5A9F" w:rsidRDefault="00B4360E">
      <w:pPr>
        <w:numPr>
          <w:ilvl w:val="0"/>
          <w:numId w:val="1"/>
        </w:numPr>
        <w:spacing w:line="360" w:lineRule="auto"/>
        <w:ind w:lef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Creşterea gradului de educaţie prin cunoaştere, comunicare, creaţ</w:t>
      </w:r>
      <w:r>
        <w:rPr>
          <w:rFonts w:ascii="Calibri" w:eastAsia="Calibri" w:hAnsi="Calibri" w:cs="Calibri"/>
          <w:color w:val="222222"/>
        </w:rPr>
        <w:t>ie şi implicare, dezvoltarea perseverenţei, cultivarea trăsăturilor morale sociale, psiho-afective şi de caracter;</w:t>
      </w:r>
    </w:p>
    <w:p w14:paraId="00000007" w14:textId="77777777" w:rsidR="002E5A9F" w:rsidRDefault="00B4360E">
      <w:pPr>
        <w:numPr>
          <w:ilvl w:val="0"/>
          <w:numId w:val="1"/>
        </w:numPr>
        <w:spacing w:line="360" w:lineRule="auto"/>
        <w:ind w:lef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Stimularea respectului faţă de ideile celorlalţi, dezvoltarea spiritului de competiţie şi corectitudine, crearea unor legături de prietenie c</w:t>
      </w:r>
      <w:r>
        <w:rPr>
          <w:rFonts w:ascii="Calibri" w:eastAsia="Calibri" w:hAnsi="Calibri" w:cs="Calibri"/>
          <w:color w:val="222222"/>
        </w:rPr>
        <w:t>are să fie urmate de comunicare şi schimb de experienţă;</w:t>
      </w:r>
    </w:p>
    <w:p w14:paraId="00000008" w14:textId="77777777" w:rsidR="002E5A9F" w:rsidRDefault="00B4360E">
      <w:pPr>
        <w:numPr>
          <w:ilvl w:val="0"/>
          <w:numId w:val="1"/>
        </w:numPr>
        <w:spacing w:line="360" w:lineRule="auto"/>
        <w:ind w:lef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Identificarea, selectarea, promovarea şi valorificarea potenţialului creativ al tinerilor, promovarea actului creativ de calitate, recompensarea talentului;</w:t>
      </w:r>
    </w:p>
    <w:p w14:paraId="00000009" w14:textId="77777777" w:rsidR="002E5A9F" w:rsidRDefault="00B4360E">
      <w:pPr>
        <w:numPr>
          <w:ilvl w:val="0"/>
          <w:numId w:val="1"/>
        </w:numPr>
        <w:spacing w:after="400" w:line="360" w:lineRule="auto"/>
        <w:ind w:lef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Crearea unui spaţiu alternativ, actual, ca</w:t>
      </w:r>
      <w:r>
        <w:rPr>
          <w:rFonts w:ascii="Calibri" w:eastAsia="Calibri" w:hAnsi="Calibri" w:cs="Calibri"/>
          <w:color w:val="222222"/>
        </w:rPr>
        <w:t>re să aducă beneficii spirituale pe termen lung.</w:t>
      </w:r>
    </w:p>
    <w:p w14:paraId="0000000A" w14:textId="77777777" w:rsidR="002E5A9F" w:rsidRDefault="00B4360E">
      <w:pPr>
        <w:shd w:val="clear" w:color="auto" w:fill="FFFFFF"/>
        <w:spacing w:line="360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Orizontul de timp vizat este proiecția Orașului Inteligent 2030, când tinerii de acum vor fi adulți. Proiectul urmărește să genereze dezbateri interactive, în care tinerii să prezinte viziunea proprie.</w:t>
      </w:r>
    </w:p>
    <w:p w14:paraId="0000000B" w14:textId="77777777" w:rsidR="002E5A9F" w:rsidRDefault="00B4360E">
      <w:pPr>
        <w:shd w:val="clear" w:color="auto" w:fill="FFFFFF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În ur</w:t>
      </w:r>
      <w:r>
        <w:rPr>
          <w:rFonts w:ascii="Calibri" w:eastAsia="Calibri" w:hAnsi="Calibri" w:cs="Calibri"/>
          <w:color w:val="222222"/>
        </w:rPr>
        <w:t>ma dezbaterilor, participanții vor întocmi propriul proiect, sub coordonarea unui cadru didactic, iar la final, cele mai interesante proiecte vor fi premiate. Se acordă diplome de participare tuturor concurenților, iar primele 5 proiecte selectate sunt pre</w:t>
      </w:r>
      <w:r>
        <w:rPr>
          <w:rFonts w:ascii="Calibri" w:eastAsia="Calibri" w:hAnsi="Calibri" w:cs="Calibri"/>
          <w:color w:val="222222"/>
        </w:rPr>
        <w:t>miate. Detalii despre edițiile competiției sunt disponibile la orasulinteligent2030.ro.</w:t>
      </w:r>
    </w:p>
    <w:sectPr w:rsidR="002E5A9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8C54" w14:textId="77777777" w:rsidR="00000000" w:rsidRDefault="00B4360E">
      <w:pPr>
        <w:spacing w:line="240" w:lineRule="auto"/>
      </w:pPr>
      <w:r>
        <w:separator/>
      </w:r>
    </w:p>
  </w:endnote>
  <w:endnote w:type="continuationSeparator" w:id="0">
    <w:p w14:paraId="774E79ED" w14:textId="77777777" w:rsidR="00000000" w:rsidRDefault="00B43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7309" w14:textId="77777777" w:rsidR="00000000" w:rsidRDefault="00B4360E">
      <w:pPr>
        <w:spacing w:line="240" w:lineRule="auto"/>
      </w:pPr>
      <w:r>
        <w:separator/>
      </w:r>
    </w:p>
  </w:footnote>
  <w:footnote w:type="continuationSeparator" w:id="0">
    <w:p w14:paraId="668E2A96" w14:textId="77777777" w:rsidR="00000000" w:rsidRDefault="00B43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2E5A9F" w:rsidRDefault="002E5A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3D62"/>
    <w:multiLevelType w:val="multilevel"/>
    <w:tmpl w:val="2AF0AA3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9F"/>
    <w:rsid w:val="002E5A9F"/>
    <w:rsid w:val="00B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5E68F-8FFB-45DE-AA07-435A8C5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4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Codrin Taut</dc:creator>
  <cp:lastModifiedBy>Cristina Molea</cp:lastModifiedBy>
  <cp:revision>2</cp:revision>
  <dcterms:created xsi:type="dcterms:W3CDTF">2021-09-10T09:19:00Z</dcterms:created>
  <dcterms:modified xsi:type="dcterms:W3CDTF">2021-09-10T09:19:00Z</dcterms:modified>
</cp:coreProperties>
</file>